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4A5667"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6E035156" w:rsidR="000B7EA4" w:rsidRPr="003A4BA7" w:rsidRDefault="00777420" w:rsidP="00A403F6">
            <w:pPr>
              <w:rPr>
                <w:rFonts w:ascii="Times New Roman" w:hAnsi="Times New Roman" w:cs="Times New Roman"/>
                <w:b/>
                <w:bCs/>
                <w:sz w:val="24"/>
                <w:szCs w:val="24"/>
                <w:lang w:val="en-US"/>
              </w:rPr>
            </w:pPr>
            <w:r>
              <w:rPr>
                <w:rFonts w:ascii="Times New Roman" w:hAnsi="Times New Roman" w:cs="Times New Roman"/>
                <w:b/>
                <w:bCs/>
                <w:sz w:val="24"/>
                <w:szCs w:val="24"/>
                <w:lang w:val="en-US"/>
              </w:rPr>
              <w:t>Științele comportamentului și comunicării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5E44F23"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42BCADE2" w:rsidR="00826578" w:rsidRPr="00893A9B" w:rsidRDefault="00893A9B" w:rsidP="00E56F79">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10543746"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777420">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09D9229E"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777420">
              <w:rPr>
                <w:rFonts w:ascii="Times New Roman" w:hAnsi="Times New Roman" w:cs="Times New Roman"/>
                <w:sz w:val="24"/>
                <w:szCs w:val="24"/>
                <w:lang w:val="en-US"/>
              </w:rPr>
              <w:t>V</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28F97DFD" w:rsidR="00826578" w:rsidRPr="004A5667" w:rsidRDefault="00777420"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25CF9264" w:rsidR="00826578" w:rsidRPr="003858CE" w:rsidRDefault="00777420"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7C7D70FD"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07C709BF" w:rsidR="00826578" w:rsidRPr="004A5667" w:rsidRDefault="004A5667"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60</w:t>
            </w:r>
          </w:p>
        </w:tc>
      </w:tr>
      <w:tr w:rsidR="000B7EA4" w:rsidRPr="00893A9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354A2D89"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893A9B" w:rsidRPr="00777420" w14:paraId="29E6C2E1" w14:textId="77777777" w:rsidTr="009447ED">
        <w:tc>
          <w:tcPr>
            <w:tcW w:w="2484" w:type="dxa"/>
          </w:tcPr>
          <w:p w14:paraId="7663AC6D" w14:textId="77777777" w:rsidR="00893A9B" w:rsidRPr="003858CE" w:rsidRDefault="00893A9B" w:rsidP="00893A9B">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4AAE68DB" w:rsidR="00893A9B" w:rsidRPr="003A4BA7" w:rsidRDefault="00893A9B" w:rsidP="00893A9B">
            <w:pPr>
              <w:jc w:val="both"/>
              <w:rPr>
                <w:rFonts w:ascii="Times New Roman" w:hAnsi="Times New Roman" w:cs="Times New Roman"/>
                <w:sz w:val="24"/>
                <w:szCs w:val="24"/>
                <w:lang w:val="en-US"/>
              </w:rPr>
            </w:pPr>
            <w:r w:rsidRPr="003A4BA7">
              <w:rPr>
                <w:rFonts w:ascii="Times New Roman" w:hAnsi="Times New Roman" w:cs="Times New Roman"/>
                <w:sz w:val="24"/>
                <w:szCs w:val="24"/>
                <w:lang w:val="en-US"/>
              </w:rPr>
              <w:t>Anatolie Eșanu</w:t>
            </w:r>
            <w:r w:rsidR="003A4BA7">
              <w:rPr>
                <w:rFonts w:ascii="Times New Roman" w:hAnsi="Times New Roman" w:cs="Times New Roman"/>
                <w:sz w:val="24"/>
                <w:szCs w:val="24"/>
                <w:lang w:val="ro-RO"/>
              </w:rPr>
              <w:t xml:space="preserve">, </w:t>
            </w:r>
            <w:r w:rsidR="003A4BA7" w:rsidRPr="003A4BA7">
              <w:rPr>
                <w:rFonts w:ascii="Times New Roman" w:hAnsi="Times New Roman" w:cs="Times New Roman"/>
                <w:sz w:val="24"/>
                <w:szCs w:val="24"/>
                <w:lang w:val="en-US"/>
              </w:rPr>
              <w:t>doctor în filosofie</w:t>
            </w:r>
          </w:p>
        </w:tc>
      </w:tr>
      <w:tr w:rsidR="00893A9B" w:rsidRPr="00777420" w14:paraId="6A602F1D" w14:textId="77777777" w:rsidTr="009447ED">
        <w:tc>
          <w:tcPr>
            <w:tcW w:w="2484" w:type="dxa"/>
          </w:tcPr>
          <w:p w14:paraId="14CEFA6C"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6375E2D2" w:rsidR="00893A9B" w:rsidRPr="00893A9B" w:rsidRDefault="00893A9B" w:rsidP="00893A9B">
            <w:pPr>
              <w:jc w:val="both"/>
              <w:rPr>
                <w:rFonts w:ascii="Times New Roman" w:hAnsi="Times New Roman" w:cs="Times New Roman"/>
                <w:sz w:val="24"/>
                <w:szCs w:val="24"/>
                <w:lang w:val="en-US"/>
              </w:rPr>
            </w:pPr>
            <w:r w:rsidRPr="00893A9B">
              <w:rPr>
                <w:rFonts w:ascii="Times New Roman" w:hAnsi="Times New Roman" w:cs="Times New Roman"/>
                <w:sz w:val="24"/>
                <w:szCs w:val="24"/>
                <w:lang w:val="ro-RO"/>
              </w:rPr>
              <w:t>Blocul didactic nr. 4, bd. Ştefan cel Mare şi Sfânt, 194B, etajul 3.</w:t>
            </w:r>
          </w:p>
        </w:tc>
      </w:tr>
      <w:tr w:rsidR="00893A9B" w:rsidRPr="00777420" w14:paraId="4C791D28" w14:textId="77777777" w:rsidTr="009447ED">
        <w:tc>
          <w:tcPr>
            <w:tcW w:w="2484" w:type="dxa"/>
            <w:vMerge w:val="restart"/>
          </w:tcPr>
          <w:p w14:paraId="19A4A707" w14:textId="73B1B6A2"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0E7644D"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Program: cunoștințe esențiale din domeniul teoriei comportamentului aplicate în practica medicală pentru a eficientiza implicațiile individuale și calitatea actului medical, precum și evidenția factorii comportamentali de risc pentru sănătate, precum și cunoașterea limbii de predare.</w:t>
            </w:r>
          </w:p>
        </w:tc>
      </w:tr>
      <w:tr w:rsidR="00893A9B" w:rsidRPr="00777420" w14:paraId="613F3E16" w14:textId="77777777" w:rsidTr="009447ED">
        <w:tc>
          <w:tcPr>
            <w:tcW w:w="2484" w:type="dxa"/>
            <w:vMerge/>
          </w:tcPr>
          <w:p w14:paraId="5D605CCC" w14:textId="77777777" w:rsidR="00893A9B" w:rsidRPr="003858CE" w:rsidRDefault="00893A9B" w:rsidP="00893A9B">
            <w:pPr>
              <w:rPr>
                <w:rFonts w:ascii="Times New Roman" w:hAnsi="Times New Roman" w:cs="Times New Roman"/>
                <w:sz w:val="24"/>
                <w:szCs w:val="24"/>
                <w:lang w:val="ro-RO"/>
              </w:rPr>
            </w:pPr>
          </w:p>
        </w:tc>
        <w:tc>
          <w:tcPr>
            <w:tcW w:w="6861" w:type="dxa"/>
            <w:gridSpan w:val="4"/>
          </w:tcPr>
          <w:p w14:paraId="087DE823" w14:textId="0666ED51"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893A9B" w:rsidRPr="00777420" w14:paraId="44A846E4" w14:textId="77777777" w:rsidTr="00826578">
        <w:tc>
          <w:tcPr>
            <w:tcW w:w="2484" w:type="dxa"/>
            <w:shd w:val="clear" w:color="auto" w:fill="DEEAF6" w:themeFill="accent1" w:themeFillTint="33"/>
          </w:tcPr>
          <w:p w14:paraId="523DB4BF"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99DD8E7" w:rsidR="00893A9B" w:rsidRPr="00893A9B" w:rsidRDefault="00893A9B" w:rsidP="00893A9B">
            <w:pPr>
              <w:jc w:val="both"/>
              <w:rPr>
                <w:rFonts w:ascii="Times New Roman" w:hAnsi="Times New Roman" w:cs="Times New Roman"/>
                <w:i/>
                <w:iCs/>
                <w:sz w:val="24"/>
                <w:szCs w:val="24"/>
                <w:lang w:val="ro-RO"/>
              </w:rPr>
            </w:pPr>
            <w:r w:rsidRPr="00893A9B">
              <w:rPr>
                <w:rFonts w:ascii="Times New Roman" w:hAnsi="Times New Roman" w:cs="Times New Roman"/>
                <w:sz w:val="24"/>
                <w:szCs w:val="24"/>
                <w:lang w:val="ro-RO"/>
              </w:rPr>
              <w:t xml:space="preserve">Misiunea acestui program de studii este să prezinte mediciniștilor cunoștințe și tehnici de </w:t>
            </w:r>
            <w:r w:rsidR="00AB2952">
              <w:rPr>
                <w:rFonts w:ascii="Times New Roman" w:hAnsi="Times New Roman" w:cs="Times New Roman"/>
                <w:sz w:val="24"/>
                <w:szCs w:val="24"/>
                <w:lang w:val="ro-RO"/>
              </w:rPr>
              <w:t xml:space="preserve">comunicare și </w:t>
            </w:r>
            <w:r w:rsidRPr="00893A9B">
              <w:rPr>
                <w:rFonts w:ascii="Times New Roman" w:hAnsi="Times New Roman" w:cs="Times New Roman"/>
                <w:sz w:val="24"/>
                <w:szCs w:val="24"/>
                <w:lang w:val="ro-RO"/>
              </w:rPr>
              <w:t>comportament acompaniate de un suport moral profesional, precum și însușirea unor abilități de înțelegere a condițiilor specifice în care se desfășoară actul comunicațional medical, care să asigure o comunicare pentru schimbarea comportamentului părților implicate în relațiile medicale. Familiarizarea cu esența sociologiei medicale, domeniu specific interdisciplinar al medicinei și sociologiei, fără de care în prezent succesul medicinei, în general, și al cele clinice, în special, poate fi unul ratat.</w:t>
            </w:r>
          </w:p>
        </w:tc>
      </w:tr>
      <w:tr w:rsidR="00893A9B" w:rsidRPr="003858CE" w14:paraId="0CCF62BB" w14:textId="77777777" w:rsidTr="00826578">
        <w:tc>
          <w:tcPr>
            <w:tcW w:w="2484" w:type="dxa"/>
          </w:tcPr>
          <w:p w14:paraId="51F38F10" w14:textId="5770ECE4"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184C61D0" w:rsidR="00893A9B" w:rsidRPr="00893A9B" w:rsidRDefault="00AB2952" w:rsidP="00893A9B">
            <w:pPr>
              <w:jc w:val="both"/>
              <w:rPr>
                <w:rFonts w:ascii="Times New Roman" w:hAnsi="Times New Roman" w:cs="Times New Roman"/>
                <w:sz w:val="24"/>
                <w:szCs w:val="24"/>
                <w:lang w:val="ro-RO"/>
              </w:rPr>
            </w:pPr>
            <w:r w:rsidRPr="00AB2952">
              <w:rPr>
                <w:rFonts w:ascii="Times New Roman" w:hAnsi="Times New Roman" w:cs="Times New Roman"/>
                <w:spacing w:val="-4"/>
                <w:sz w:val="24"/>
                <w:szCs w:val="24"/>
                <w:lang w:val="ro-RO"/>
              </w:rPr>
              <w:t>Comportamentul uman – un complex bio-psiho-social. Comportament şi personalitate. Concepte de bază ale sociologiei medicale. Comportament şi societate. Elemente de sociologie medicală. Comunicarea. Definiţii şi funcţii. Metacomunicarea şi diferenţele culturale. Eticheta și imaginea: element esenţial în societatea contemporană. Bariere şi clivaje în comunicare. Conflictul – element constitutiv esențial al comunicării. Comportament în context intercultural. Comportamente cu risc pentru sănătate.</w:t>
            </w:r>
          </w:p>
        </w:tc>
      </w:tr>
      <w:tr w:rsidR="00893A9B" w:rsidRPr="00777420" w14:paraId="1E80B4E5" w14:textId="77777777" w:rsidTr="00826578">
        <w:tc>
          <w:tcPr>
            <w:tcW w:w="2484" w:type="dxa"/>
            <w:shd w:val="clear" w:color="auto" w:fill="DEEAF6" w:themeFill="accent1" w:themeFillTint="33"/>
          </w:tcPr>
          <w:p w14:paraId="4E54C041" w14:textId="223CC923"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65946D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distingă componentele unui act comportamental eficient;</w:t>
            </w:r>
          </w:p>
          <w:p w14:paraId="69FEA26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identifice caracterul vertical moral al omului pentru a profesa cu succes medicina;</w:t>
            </w:r>
          </w:p>
          <w:p w14:paraId="68A85700"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să păstreze echilibrul emoțional și moral în situațiile profesionale dificile; </w:t>
            </w:r>
          </w:p>
          <w:p w14:paraId="1D1E8D3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stabilească sursele de greșeli întâlnite în cursul desfășurării relației medic și pacient;</w:t>
            </w:r>
          </w:p>
          <w:p w14:paraId="381B63BF"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sa ia decizii constructive în situații conflictuale fie cu pacienții, fie cu colegii de serviciu; </w:t>
            </w:r>
          </w:p>
          <w:p w14:paraId="0DCE7327"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perfecționeze tehnicile și strategiile, tipurile și modelele de comportament în activitatea profesională și în viața cotidiană;</w:t>
            </w:r>
          </w:p>
          <w:p w14:paraId="44244DB3"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aprecieze valoarea și necesitatea unui comportament moral în realizarea actului medical;</w:t>
            </w:r>
          </w:p>
          <w:p w14:paraId="246053EF" w14:textId="3FC59E26" w:rsidR="00893A9B" w:rsidRPr="00893A9B" w:rsidRDefault="00893A9B" w:rsidP="00893A9B">
            <w:pPr>
              <w:jc w:val="both"/>
              <w:rPr>
                <w:rFonts w:ascii="Times New Roman" w:hAnsi="Times New Roman" w:cs="Times New Roman"/>
                <w:sz w:val="24"/>
                <w:szCs w:val="24"/>
                <w:lang w:val="ro-RO"/>
              </w:rPr>
            </w:pPr>
            <w:r w:rsidRPr="00893A9B">
              <w:rPr>
                <w:rFonts w:cs="Times New Roman"/>
                <w:sz w:val="24"/>
                <w:szCs w:val="24"/>
                <w:lang w:val="ro-RO"/>
              </w:rPr>
              <w:t>să caracterizeze conduitele deviante și nocive pentru a promova comportamentul sănătos de viață.</w:t>
            </w:r>
          </w:p>
        </w:tc>
      </w:tr>
      <w:tr w:rsidR="00893A9B" w:rsidRPr="00777420" w14:paraId="64D7D2CA" w14:textId="77777777" w:rsidTr="00826578">
        <w:tc>
          <w:tcPr>
            <w:tcW w:w="2484" w:type="dxa"/>
          </w:tcPr>
          <w:p w14:paraId="39FAD756" w14:textId="10FD032F"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1B50F4A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diverse modalități comportamentale în condițiile activității medicale;</w:t>
            </w:r>
          </w:p>
          <w:p w14:paraId="0BC61372"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lastRenderedPageBreak/>
              <w:t xml:space="preserve">cunoștințe relevante pentru a organiza sau reorganiza propriul stil de comportament în medicină; </w:t>
            </w:r>
          </w:p>
          <w:p w14:paraId="48E4A40D"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imaginea profesională în conformitate cu statutul și rolul social al medicului;</w:t>
            </w:r>
          </w:p>
          <w:p w14:paraId="067663F0"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cunoștințe și abilități de depistare a surselor de neconformități comportamentale în practica medicală;</w:t>
            </w:r>
          </w:p>
          <w:p w14:paraId="06E4A02B"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abilități de depășire a dificultăților comportamentale din medicină;</w:t>
            </w:r>
          </w:p>
          <w:p w14:paraId="0BE14B0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din sociologie medicală pentru o conduită profesională reușită în dialogul cu pacienții din diferite etnii și zone cultural-geografice ale lumii; </w:t>
            </w:r>
          </w:p>
          <w:p w14:paraId="5D07B789"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tehnici corespunzătoare în  studii sociologice elementare;</w:t>
            </w:r>
          </w:p>
          <w:p w14:paraId="6723D60E" w14:textId="0C18EFD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un tablou al diversităților de medicație și organizare a sistemelor medicale în istoria medicinei, cât și celor curente.</w:t>
            </w:r>
          </w:p>
        </w:tc>
      </w:tr>
      <w:tr w:rsidR="00893A9B" w:rsidRPr="003858CE" w14:paraId="12B173E2" w14:textId="77777777" w:rsidTr="00826578">
        <w:tc>
          <w:tcPr>
            <w:tcW w:w="2484" w:type="dxa"/>
            <w:shd w:val="clear" w:color="auto" w:fill="DEEAF6" w:themeFill="accent1" w:themeFillTint="33"/>
          </w:tcPr>
          <w:p w14:paraId="46BE8B50"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Forma de evaluare</w:t>
            </w:r>
          </w:p>
        </w:tc>
        <w:tc>
          <w:tcPr>
            <w:tcW w:w="6861" w:type="dxa"/>
            <w:gridSpan w:val="4"/>
          </w:tcPr>
          <w:p w14:paraId="16F3668A" w14:textId="33B6DD1C"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3A4BA7"/>
    <w:rsid w:val="004710AD"/>
    <w:rsid w:val="004A5667"/>
    <w:rsid w:val="006B7BBE"/>
    <w:rsid w:val="00777420"/>
    <w:rsid w:val="007939FF"/>
    <w:rsid w:val="007C6698"/>
    <w:rsid w:val="007D18F2"/>
    <w:rsid w:val="00826578"/>
    <w:rsid w:val="00893506"/>
    <w:rsid w:val="00893A9B"/>
    <w:rsid w:val="00A403F6"/>
    <w:rsid w:val="00AB2952"/>
    <w:rsid w:val="00BE6FF3"/>
    <w:rsid w:val="00CB44CC"/>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893A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552</Words>
  <Characters>3153</Characters>
  <Application>Microsoft Office Word</Application>
  <DocSecurity>0</DocSecurity>
  <Lines>26</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20</cp:revision>
  <cp:lastPrinted>2021-04-05T12:21:00Z</cp:lastPrinted>
  <dcterms:created xsi:type="dcterms:W3CDTF">2021-03-31T04:51:00Z</dcterms:created>
  <dcterms:modified xsi:type="dcterms:W3CDTF">2021-09-22T20:12:00Z</dcterms:modified>
</cp:coreProperties>
</file>